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15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/>
          <w:sz w:val="28"/>
          <w:szCs w:val="28"/>
          <w:highlight w:val="none"/>
        </w:rPr>
      </w:pPr>
      <w:r>
        <w:rPr>
          <w:rFonts w:ascii="Liberation Serif" w:hAnsi="Liberation Serif"/>
          <w:sz w:val="28"/>
          <w:szCs w:val="28"/>
        </w:rPr>
        <w:t xml:space="preserve">Аналитический отчет жюри муниципального этапа о результатах выполнения олимпиадных заданий всероссийской олимпиады школьников</w:t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муниципальном образовании «город Екатеринбург»</w:t>
      </w:r>
      <w:r>
        <w:rPr>
          <w:rFonts w:ascii="Liberation Serif" w:hAnsi="Liberation Serif"/>
          <w:sz w:val="28"/>
          <w:szCs w:val="28"/>
        </w:rPr>
      </w:r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2023/2024 учебном году </w:t>
      </w:r>
      <w:r>
        <w:rPr>
          <w:rFonts w:ascii="Liberation Serif" w:hAnsi="Liberation Serif"/>
          <w:i/>
          <w:iCs/>
          <w:sz w:val="28"/>
          <w:szCs w:val="28"/>
        </w:rPr>
        <w:t xml:space="preserve">(форма)</w:t>
      </w:r>
      <w:r>
        <w:rPr>
          <w:rFonts w:ascii="Liberation Serif" w:hAnsi="Liberation Serif"/>
          <w:sz w:val="28"/>
          <w:szCs w:val="28"/>
        </w:rPr>
      </w:r>
    </w:p>
    <w:p>
      <w:pPr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</w:r>
      <w:r>
        <w:rPr>
          <w:rFonts w:ascii="Liberation Serif" w:hAnsi="Liberation Serif"/>
          <w:color w:val="ff0000"/>
          <w:sz w:val="28"/>
          <w:szCs w:val="28"/>
        </w:rPr>
      </w:r>
    </w:p>
    <w:p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Общеобразовательный предмет</w:t>
      </w:r>
      <w:r>
        <w:rPr>
          <w:rFonts w:ascii="Liberation Serif" w:hAnsi="Liberation Serif"/>
          <w:sz w:val="28"/>
          <w:szCs w:val="28"/>
        </w:rPr>
      </w:r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Style w:val="62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Данные об участниках.</w:t>
      </w:r>
      <w:r>
        <w:rPr>
          <w:rFonts w:ascii="Liberation Serif" w:hAnsi="Liberation Serif"/>
          <w:sz w:val="28"/>
          <w:szCs w:val="28"/>
        </w:rPr>
      </w:r>
    </w:p>
    <w:tbl>
      <w:tblPr>
        <w:tblW w:w="4813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593"/>
        <w:gridCol w:w="1593"/>
        <w:gridCol w:w="1591"/>
        <w:gridCol w:w="1593"/>
        <w:gridCol w:w="1586"/>
      </w:tblGrid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vAlign w:val="center"/>
            <w:vMerge w:val="restart"/>
            <w:textDirection w:val="lrTb"/>
            <w:noWrap w:val="false"/>
          </w:tcPr>
          <w:p>
            <w:pPr>
              <w:pStyle w:val="62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Параллель выполнения заданий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vAlign w:val="center"/>
            <w:vMerge w:val="restart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3" w:type="pct"/>
            <w:vAlign w:val="center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победителей, чел.</w:t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pct"/>
            <w:vAlign w:val="center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призеров,</w:t>
            </w:r>
            <w:r>
              <w:rPr>
                <w:rFonts w:ascii="Liberation Serif" w:hAnsi="Liberation Serif"/>
              </w:rPr>
            </w:r>
          </w:p>
          <w:p>
            <w:pPr>
              <w:pStyle w:val="62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чел.</w:t>
            </w:r>
            <w:r>
              <w:rPr>
                <w:rFonts w:ascii="Liberation Serif" w:hAnsi="Liberation Serif"/>
              </w:rPr>
            </w:r>
          </w:p>
        </w:tc>
      </w:tr>
      <w:tr>
        <w:trPr>
          <w:cantSplit/>
          <w:trHeight w:val="8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чел.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pct"/>
            <w:vAlign w:val="center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% от количества участников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чел.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vAlign w:val="center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% от количества участников</w:t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8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9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11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Итого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7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625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</w:tbl>
    <w:p>
      <w:pPr>
        <w:pStyle w:val="62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625"/>
        <w:numPr>
          <w:ilvl w:val="0"/>
          <w:numId w:val="1"/>
        </w:numPr>
        <w:ind w:left="0" w:right="141"/>
        <w:jc w:val="both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Анализ результатов выполнения олимпиадных заданий </w:t>
      </w:r>
      <w:r>
        <w:rPr>
          <w:rFonts w:ascii="Liberation Serif" w:hAnsi="Liberation Serif"/>
          <w:i/>
          <w:iCs/>
          <w:sz w:val="28"/>
          <w:szCs w:val="28"/>
        </w:rPr>
        <w:t xml:space="preserve">(отдельно по каждой параллели).</w:t>
      </w:r>
      <w:r>
        <w:rPr>
          <w:rFonts w:ascii="Liberation Serif" w:hAnsi="Liberation Serif"/>
          <w:i/>
          <w:iCs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i/>
          <w:iCs/>
          <w:sz w:val="28"/>
          <w:szCs w:val="28"/>
        </w:rPr>
      </w:r>
    </w:p>
    <w:p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№ параллели</w:t>
      </w:r>
      <w:r>
        <w:rPr>
          <w:rFonts w:ascii="Liberation Serif" w:hAnsi="Liberation Serif"/>
        </w:rPr>
      </w:r>
    </w:p>
    <w:p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Решаемость </w:t>
      </w:r>
      <w:r>
        <w:rPr>
          <w:rFonts w:ascii="Liberation Serif" w:hAnsi="Liberation Serif"/>
          <w:i/>
          <w:iCs/>
        </w:rPr>
        <w:t xml:space="preserve">(прилагаются график и табличная форма из РБДО)</w:t>
      </w:r>
      <w:r>
        <w:rPr>
          <w:rFonts w:ascii="Liberation Serif" w:hAnsi="Liberation Serif"/>
        </w:rPr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Задание 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Решаемость, </w:t>
            </w:r>
            <w:r>
              <w:rPr>
                <w:rFonts w:ascii="Liberation Serif" w:hAnsi="Liberation Serif"/>
                <w:lang w:val="en-US"/>
              </w:rPr>
              <w:t xml:space="preserve">%</w:t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</w:tbl>
    <w:p>
      <w:pPr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625"/>
        <w:numPr>
          <w:ilvl w:val="0"/>
          <w:numId w:val="1"/>
        </w:numPr>
        <w:ind w:left="0" w:right="14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Предложения по включению тем, типов заданий (с низким % решаемости) для подготовки участников к муниципальному этапу всероссийской олимпиады школьников.</w:t>
      </w:r>
      <w:r>
        <w:rPr>
          <w:rFonts w:ascii="Liberation Serif" w:hAnsi="Liberation Serif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4111"/>
        <w:gridCol w:w="3827"/>
      </w:tblGrid>
      <w:tr>
        <w:trPr/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Параллель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Темы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Типы заданий</w:t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8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9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11 класс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</w:tbl>
    <w:p>
      <w:pPr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Председатель жюри: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  <w:r>
        <w:rPr>
          <w:rFonts w:ascii="Liberation Serif" w:hAnsi="Liberation Serif"/>
        </w:rPr>
      </w:r>
    </w:p>
    <w:p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  <w:sz w:val="28"/>
        </w:rPr>
        <w:t xml:space="preserve">ФИО / Подпись </w:t>
      </w:r>
      <w:r>
        <w:rPr>
          <w:rFonts w:ascii="Liberation Serif" w:hAnsi="Liberation Serif"/>
          <w:i/>
        </w:rPr>
      </w:r>
    </w:p>
    <w:p>
      <w:pPr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  <w:r>
        <w:rPr>
          <w:rFonts w:ascii="Liberation Serif" w:hAnsi="Liberation Serif"/>
        </w:rPr>
      </w:r>
    </w:p>
    <w:p>
      <w:pPr>
        <w:rPr>
          <w:rFonts w:ascii="Liberation Serif" w:hAnsi="Liberation Serif"/>
          <w:i/>
          <w:sz w:val="28"/>
        </w:rPr>
      </w:pPr>
      <w:r>
        <w:rPr>
          <w:rFonts w:ascii="Liberation Serif" w:hAnsi="Liberation Serif"/>
          <w:sz w:val="28"/>
        </w:rPr>
        <w:t xml:space="preserve">                                                                                         </w:t>
      </w:r>
      <w:r>
        <w:rPr>
          <w:rFonts w:ascii="Liberation Serif" w:hAnsi="Liberation Serif"/>
          <w:i/>
          <w:sz w:val="28"/>
        </w:rPr>
        <w:t xml:space="preserve">ФИО / Подпись </w:t>
      </w:r>
      <w:r>
        <w:rPr>
          <w:rFonts w:ascii="Liberation Serif" w:hAnsi="Liberation Serif"/>
          <w:i/>
          <w:sz w:val="28"/>
        </w:rPr>
      </w:r>
    </w:p>
    <w:p>
      <w:pPr>
        <w:rPr>
          <w:rFonts w:ascii="Liberation Serif" w:hAnsi="Liberation Serif"/>
          <w:i/>
          <w:sz w:val="28"/>
        </w:rPr>
      </w:pPr>
      <w:r>
        <w:rPr>
          <w:rFonts w:ascii="Liberation Serif" w:hAnsi="Liberation Serif"/>
          <w:sz w:val="28"/>
          <w:szCs w:val="28"/>
        </w:rPr>
        <w:t xml:space="preserve">«____» _________________ 2023 г.</w:t>
      </w:r>
      <w:r>
        <w:rPr>
          <w:rFonts w:ascii="Liberation Serif" w:hAnsi="Liberation Serif"/>
          <w:i/>
          <w:sz w:val="28"/>
        </w:rPr>
      </w:r>
    </w:p>
    <w:p>
      <w:r/>
      <w:r/>
    </w:p>
    <w:sectPr>
      <w:footnotePr/>
      <w:endnotePr/>
      <w:type w:val="nextPage"/>
      <w:pgSz w:w="11906" w:h="16838" w:orient="portrait"/>
      <w:pgMar w:top="709" w:right="425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835" w:firstLine="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1"/>
    <w:link w:val="62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2"/>
    <w:basedOn w:val="619"/>
    <w:link w:val="624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2 Знак"/>
    <w:basedOn w:val="621"/>
    <w:link w:val="620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paragraph" w:styleId="625">
    <w:name w:val="List Paragraph"/>
    <w:basedOn w:val="619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2023-10-30T05:28:00Z</dcterms:created>
  <dcterms:modified xsi:type="dcterms:W3CDTF">2023-10-30T10:43:31Z</dcterms:modified>
</cp:coreProperties>
</file>