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62" w:rsidRPr="00872962" w:rsidRDefault="00872962" w:rsidP="00872962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bookmarkStart w:id="0" w:name="_GoBack"/>
      <w:r w:rsidRPr="00872962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Федеральный закон от 7 июня 2013 г. N 120-ФЗ </w:t>
      </w:r>
      <w:bookmarkEnd w:id="0"/>
      <w:r w:rsidRPr="00872962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Принят Государственной Думой 15 мая 2013 года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Одобрен Советом Федерации 29 мая 2013 года</w:t>
      </w:r>
    </w:p>
    <w:p w:rsidR="00872962" w:rsidRDefault="00872962" w:rsidP="00872962">
      <w:pPr>
        <w:pStyle w:val="4"/>
        <w:spacing w:before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1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Внести в Федеральный закон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1166; N 53, ст. 7630) следующие изменения: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в статье 4: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а) пункт 1 после слов "установление строгого контроля за оборотом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  <w:spacing w:val="3"/>
        </w:rPr>
        <w:t>прекурсоров</w:t>
      </w:r>
      <w:proofErr w:type="spellEnd"/>
      <w:r>
        <w:rPr>
          <w:rFonts w:ascii="Arial" w:hAnsi="Arial" w:cs="Arial"/>
          <w:color w:val="000000"/>
          <w:spacing w:val="3"/>
        </w:rPr>
        <w:t>," дополнить словами "раннее выявление незаконного потребления наркотических средств и психотропных веществ,";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б) в пункте 2: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абзац пятый изложить в следующей редакции: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пропаганду;";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дополнить абзацем следующего содержания: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</w:t>
      </w:r>
      <w:proofErr w:type="spellStart"/>
      <w:r>
        <w:rPr>
          <w:rFonts w:ascii="Arial" w:hAnsi="Arial" w:cs="Arial"/>
          <w:color w:val="000000"/>
          <w:spacing w:val="3"/>
        </w:rPr>
        <w:t>реинтеграции</w:t>
      </w:r>
      <w:proofErr w:type="spellEnd"/>
      <w:r>
        <w:rPr>
          <w:rFonts w:ascii="Arial" w:hAnsi="Arial" w:cs="Arial"/>
          <w:color w:val="000000"/>
          <w:spacing w:val="3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3) дополнить главой VI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pacing w:val="3"/>
        </w:rPr>
        <w:t> следующего содержания: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"Глава VI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pacing w:val="3"/>
        </w:rPr>
        <w:t>. Профилактика незаконного потребления наркотических средств и психотропных веществ, наркомании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53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pacing w:val="3"/>
        </w:rPr>
        <w:t>. Организация профилактики незаконного потребления наркотических средств и психотропных веществ, наркомании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федеральные органы исполнительной власти;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органы государственной власти субъектов Российской Федерации.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53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0000"/>
          <w:spacing w:val="3"/>
        </w:rPr>
        <w:t>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осуществление иных установленных законодательством Российской Федерации полномочий.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53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3</w:t>
      </w:r>
      <w:r>
        <w:rPr>
          <w:rFonts w:ascii="Arial" w:hAnsi="Arial" w:cs="Arial"/>
          <w:color w:val="000000"/>
          <w:spacing w:val="3"/>
        </w:rPr>
        <w:t>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53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4</w:t>
      </w:r>
      <w:r>
        <w:rPr>
          <w:rFonts w:ascii="Arial" w:hAnsi="Arial" w:cs="Arial"/>
          <w:color w:val="000000"/>
          <w:spacing w:val="3"/>
        </w:rPr>
        <w:t>. Раннее выявление незаконного потребления наркотических средств и психотропных веществ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4. Порядок проведения профилактических медицинских осмотров обучающихся в общеобразовательных организациях и профессиональных образовательных </w:t>
      </w:r>
      <w:r>
        <w:rPr>
          <w:rFonts w:ascii="Arial" w:hAnsi="Arial" w:cs="Arial"/>
          <w:color w:val="000000"/>
          <w:spacing w:val="3"/>
        </w:rPr>
        <w:lastRenderedPageBreak/>
        <w:t>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организациях.".</w:t>
      </w:r>
    </w:p>
    <w:p w:rsidR="00872962" w:rsidRDefault="00872962" w:rsidP="00872962">
      <w:pPr>
        <w:pStyle w:val="4"/>
        <w:spacing w:before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2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Внести в Федеральный закон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 N 30, ст. 3808) следующие изменения: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пункт 1 статьи 14 дополнить подпунктом 7 следующего содержания: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"7)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в подпункте 10 пункта 1 статьи 18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872962" w:rsidRDefault="00872962" w:rsidP="00872962">
      <w:pPr>
        <w:pStyle w:val="4"/>
        <w:spacing w:before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3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Пункт 2 статьи 26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3</w:t>
      </w:r>
      <w:r>
        <w:rPr>
          <w:rFonts w:ascii="Arial" w:hAnsi="Arial" w:cs="Arial"/>
          <w:color w:val="000000"/>
          <w:spacing w:val="3"/>
        </w:rPr>
        <w:t> 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5553; 2008, N 29, ст. 3418; N 30, ст. 3613, 3616; N 48, ст. 5516; N 52, ст. 6236; 2009, N 48, ст. 5711; N 51, ст. 6163; 2010, N 15, ст. 1736;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1663) дополнить подпунктом 21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3</w:t>
      </w:r>
      <w:r>
        <w:rPr>
          <w:rFonts w:ascii="Arial" w:hAnsi="Arial" w:cs="Arial"/>
          <w:color w:val="000000"/>
          <w:spacing w:val="3"/>
        </w:rPr>
        <w:t> следующего содержания: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"21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3</w:t>
      </w:r>
      <w:r>
        <w:rPr>
          <w:rFonts w:ascii="Arial" w:hAnsi="Arial" w:cs="Arial"/>
          <w:color w:val="000000"/>
          <w:spacing w:val="3"/>
        </w:rPr>
        <w:t>) организации профилактики незаконного потребления наркотических средств и психотропных веществ, наркомании;".</w:t>
      </w:r>
    </w:p>
    <w:p w:rsidR="00872962" w:rsidRDefault="00872962" w:rsidP="00872962">
      <w:pPr>
        <w:pStyle w:val="4"/>
        <w:spacing w:before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4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Часть 3 статьи 28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pacing w:val="3"/>
        </w:rPr>
        <w:t> следующего содержания: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"15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pacing w:val="3"/>
        </w:rPr>
        <w:t>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образования;".</w:t>
      </w:r>
    </w:p>
    <w:p w:rsidR="00872962" w:rsidRDefault="00872962" w:rsidP="00872962">
      <w:pPr>
        <w:pStyle w:val="4"/>
        <w:spacing w:before="0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Статья 5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Президент Российской Федерации</w:t>
      </w:r>
    </w:p>
    <w:p w:rsidR="00872962" w:rsidRDefault="00872962" w:rsidP="00872962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В. Путин</w:t>
      </w:r>
    </w:p>
    <w:p w:rsidR="009353C9" w:rsidRDefault="009353C9"/>
    <w:sectPr w:rsidR="0093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B1"/>
    <w:rsid w:val="00872962"/>
    <w:rsid w:val="009353C9"/>
    <w:rsid w:val="00C0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D024-D077-4A28-8468-D0B8D90A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9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29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87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1809</Words>
  <Characters>10314</Characters>
  <Application>Microsoft Office Word</Application>
  <DocSecurity>0</DocSecurity>
  <Lines>85</Lines>
  <Paragraphs>24</Paragraphs>
  <ScaleCrop>false</ScaleCrop>
  <Company/>
  <LinksUpToDate>false</LinksUpToDate>
  <CharactersWithSpaces>12099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2020-02-18T11:53:00Z</dcterms:created>
  <dcterms:modified xsi:type="dcterms:W3CDTF">2020-02-18T11:55:00Z</dcterms:modified>
</cp:coreProperties>
</file>