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309" w:rsidRPr="001E3309" w:rsidRDefault="001E3309" w:rsidP="001E3309">
      <w:pPr>
        <w:shd w:val="clear" w:color="auto" w:fill="FFFFFF"/>
        <w:spacing w:after="94" w:line="411" w:lineRule="atLeast"/>
        <w:outlineLvl w:val="1"/>
        <w:rPr>
          <w:rFonts w:ascii="PT Serif" w:eastAsia="Times New Roman" w:hAnsi="PT Serif" w:cs="Tahoma"/>
          <w:color w:val="373737"/>
          <w:kern w:val="36"/>
          <w:sz w:val="41"/>
          <w:szCs w:val="41"/>
        </w:rPr>
      </w:pPr>
      <w:r w:rsidRPr="001E3309">
        <w:rPr>
          <w:rFonts w:ascii="PT Serif" w:eastAsia="Times New Roman" w:hAnsi="PT Serif" w:cs="Tahoma"/>
          <w:color w:val="373737"/>
          <w:kern w:val="36"/>
          <w:sz w:val="41"/>
          <w:szCs w:val="41"/>
        </w:rPr>
        <w:t>Федеральный закон Российской Федерации от 29 декабря 2010 г. N 436-ФЗ</w:t>
      </w:r>
    </w:p>
    <w:p w:rsidR="001E3309" w:rsidRPr="001E3309" w:rsidRDefault="001E3309" w:rsidP="001E3309">
      <w:pPr>
        <w:shd w:val="clear" w:color="auto" w:fill="FFFFFF"/>
        <w:spacing w:after="0" w:line="281" w:lineRule="atLeast"/>
        <w:outlineLvl w:val="2"/>
        <w:rPr>
          <w:rFonts w:ascii="PT Serif" w:eastAsia="Times New Roman" w:hAnsi="PT Serif" w:cs="Tahoma"/>
          <w:color w:val="373737"/>
          <w:sz w:val="28"/>
          <w:szCs w:val="28"/>
        </w:rPr>
      </w:pPr>
      <w:r w:rsidRPr="001E3309">
        <w:rPr>
          <w:rFonts w:ascii="PT Serif" w:eastAsia="Times New Roman" w:hAnsi="PT Serif" w:cs="Tahoma"/>
          <w:color w:val="373737"/>
          <w:sz w:val="28"/>
          <w:szCs w:val="28"/>
        </w:rPr>
        <w:t xml:space="preserve">"О защите детей от информации, причиняющей вред их здоровью и развитию" </w:t>
      </w:r>
      <w:hyperlink r:id="rId4" w:anchor="comments" w:history="1">
        <w:r w:rsidRPr="001E3309">
          <w:rPr>
            <w:rFonts w:ascii="Tahoma" w:eastAsia="Times New Roman" w:hAnsi="Tahoma" w:cs="Tahoma"/>
            <w:color w:val="FFFFFF"/>
            <w:sz w:val="17"/>
            <w:u w:val="single"/>
          </w:rPr>
          <w:t>2</w:t>
        </w:r>
      </w:hyperlink>
    </w:p>
    <w:p w:rsidR="001E3309" w:rsidRPr="001E3309" w:rsidRDefault="001E3309" w:rsidP="001E3309">
      <w:pPr>
        <w:shd w:val="clear" w:color="auto" w:fill="FFFFFF"/>
        <w:spacing w:after="0" w:line="299" w:lineRule="atLeast"/>
        <w:rPr>
          <w:rFonts w:ascii="Tahoma" w:eastAsia="Times New Roman" w:hAnsi="Tahoma" w:cs="Tahoma"/>
          <w:vanish/>
          <w:color w:val="373737"/>
          <w:sz w:val="21"/>
          <w:szCs w:val="21"/>
        </w:rPr>
      </w:pPr>
      <w:r w:rsidRPr="001E3309">
        <w:rPr>
          <w:rFonts w:ascii="Tahoma" w:eastAsia="Times New Roman" w:hAnsi="Tahoma" w:cs="Tahoma"/>
          <w:vanish/>
          <w:color w:val="B5B5B5"/>
          <w:sz w:val="21"/>
        </w:rPr>
        <w:t>Дата официальной публикации:</w:t>
      </w:r>
      <w:r w:rsidRPr="001E3309">
        <w:rPr>
          <w:rFonts w:ascii="Tahoma" w:eastAsia="Times New Roman" w:hAnsi="Tahoma" w:cs="Tahoma"/>
          <w:vanish/>
          <w:color w:val="373737"/>
          <w:sz w:val="21"/>
          <w:szCs w:val="21"/>
        </w:rPr>
        <w:t>31 декабря 2010 г.</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proofErr w:type="gramStart"/>
      <w:r w:rsidRPr="001E3309">
        <w:rPr>
          <w:rFonts w:ascii="Tahoma" w:eastAsia="Times New Roman" w:hAnsi="Tahoma" w:cs="Tahoma"/>
          <w:b/>
          <w:bCs/>
          <w:color w:val="373737"/>
        </w:rPr>
        <w:t>Принят</w:t>
      </w:r>
      <w:proofErr w:type="gramEnd"/>
      <w:r w:rsidRPr="001E3309">
        <w:rPr>
          <w:rFonts w:ascii="Tahoma" w:eastAsia="Times New Roman" w:hAnsi="Tahoma" w:cs="Tahoma"/>
          <w:b/>
          <w:bCs/>
          <w:color w:val="373737"/>
        </w:rPr>
        <w:t xml:space="preserve"> Государственной Думой 21 декабря 2010 года</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proofErr w:type="gramStart"/>
      <w:r w:rsidRPr="001E3309">
        <w:rPr>
          <w:rFonts w:ascii="Tahoma" w:eastAsia="Times New Roman" w:hAnsi="Tahoma" w:cs="Tahoma"/>
          <w:b/>
          <w:bCs/>
          <w:color w:val="373737"/>
        </w:rPr>
        <w:t>Одобрен</w:t>
      </w:r>
      <w:proofErr w:type="gramEnd"/>
      <w:r w:rsidRPr="001E3309">
        <w:rPr>
          <w:rFonts w:ascii="Tahoma" w:eastAsia="Times New Roman" w:hAnsi="Tahoma" w:cs="Tahoma"/>
          <w:b/>
          <w:bCs/>
          <w:color w:val="373737"/>
        </w:rPr>
        <w:t xml:space="preserve"> Советом Федерации 24 декабря 2010 года</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Глава 1. Общие положения</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Статья 1. Сфера действия настоящего Федерального закона</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2. Настоящий Федеральный закон не распространяется на отношения в сфере:</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 оборота информационной продукции, содержащей научную, научно-техническую, статистическую информацию;</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3) оборота информационной продукции, имеющей значительную историческую, художественную или иную культурную ценность для общества;</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4) рекламы.</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Статья 2. Основные понятия, используемые в настоящем Федеральном законе</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В настоящем Федеральном законе используются следующие основные понятия:</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 доступ детей к информации - возможность получения и использования детьми свободно распространяемой информации;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 xml:space="preserve">2) знак информационной продукции - графическое и (или) текстовое обозначение информационной продукции в соответствии с классификацией </w:t>
      </w:r>
      <w:r w:rsidRPr="001E3309">
        <w:rPr>
          <w:rFonts w:ascii="Tahoma" w:eastAsia="Times New Roman" w:hAnsi="Tahoma" w:cs="Tahoma"/>
          <w:color w:val="373737"/>
        </w:rPr>
        <w:lastRenderedPageBreak/>
        <w:t>информационной продукции, предусмотренной частью 3 статьи 6 настоящего Федерального закона;</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proofErr w:type="gramStart"/>
      <w:r w:rsidRPr="001E3309">
        <w:rPr>
          <w:rFonts w:ascii="Tahoma" w:eastAsia="Times New Roman" w:hAnsi="Tahoma" w:cs="Tahoma"/>
          <w:color w:val="373737"/>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и информация, размещаемая в информационно-телекоммуникационных сетях (в том числе в сети Интернет) и сетях подвижной радиотелефонной связи;</w:t>
      </w:r>
      <w:proofErr w:type="gramEnd"/>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proofErr w:type="gramStart"/>
      <w:r w:rsidRPr="001E3309">
        <w:rPr>
          <w:rFonts w:ascii="Tahoma" w:eastAsia="Times New Roman" w:hAnsi="Tahoma" w:cs="Tahoma"/>
          <w:color w:val="373737"/>
        </w:rPr>
        <w:lastRenderedPageBreak/>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proofErr w:type="gramStart"/>
      <w:r w:rsidRPr="001E3309">
        <w:rPr>
          <w:rFonts w:ascii="Tahoma" w:eastAsia="Times New Roman" w:hAnsi="Tahoma" w:cs="Tahoma"/>
          <w:color w:val="373737"/>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эфирного или кабельного вещания, зрелищных мероприятий), размещение в информационно-телекоммуникационных сетях (в том числе в сети Интернет) и сетях подвижной радиотелефонной связи;</w:t>
      </w:r>
      <w:proofErr w:type="gramEnd"/>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Статья 3. Законодательство Российской Федерации о защите детей от информации, причиняющей вред их здоровью и (или) развитию</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 xml:space="preserve">1. К полномочиям федерального органа исполнительной власти, уполномоченного Правительством Российской Федерации, в сфере защиты </w:t>
      </w:r>
      <w:r w:rsidRPr="001E3309">
        <w:rPr>
          <w:rFonts w:ascii="Tahoma" w:eastAsia="Times New Roman" w:hAnsi="Tahoma" w:cs="Tahoma"/>
          <w:color w:val="373737"/>
        </w:rPr>
        <w:lastRenderedPageBreak/>
        <w:t>детей от информации, причиняющей вред их здоровью и (или) развитию, относятся:</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3) установление порядка проведения экспертизы информационной продукции, предусмотренной настоящим Федеральным законом;</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 xml:space="preserve">4) государственный надзор и </w:t>
      </w:r>
      <w:proofErr w:type="gramStart"/>
      <w:r w:rsidRPr="001E3309">
        <w:rPr>
          <w:rFonts w:ascii="Tahoma" w:eastAsia="Times New Roman" w:hAnsi="Tahoma" w:cs="Tahoma"/>
          <w:color w:val="373737"/>
        </w:rPr>
        <w:t>контроль за</w:t>
      </w:r>
      <w:proofErr w:type="gramEnd"/>
      <w:r w:rsidRPr="001E3309">
        <w:rPr>
          <w:rFonts w:ascii="Tahoma" w:eastAsia="Times New Roman" w:hAnsi="Tahoma" w:cs="Tahoma"/>
          <w:color w:val="373737"/>
        </w:rPr>
        <w:t xml:space="preserve"> соблюдением законодательства Российской Федерации о защите детей от информации, причиняющей вред их здоровью и (или) развитию.</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Статья 5. Виды информации, причиняющей вред здоровью и (или) развитию детей</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 К информации, причиняющей вред здоровью и (или) развитию детей, относится:</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 информация, предусмотренная частью 2 настоящей статьи и запрещенная для распространения среди детей;</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2. К информации, запрещенной для распространения среди детей, относится информация:</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proofErr w:type="gramStart"/>
      <w:r w:rsidRPr="001E3309">
        <w:rPr>
          <w:rFonts w:ascii="Tahoma" w:eastAsia="Times New Roman" w:hAnsi="Tahoma" w:cs="Tahoma"/>
          <w:color w:val="373737"/>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roofErr w:type="gramEnd"/>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lastRenderedPageBreak/>
        <w:t xml:space="preserve">2) </w:t>
      </w:r>
      <w:proofErr w:type="gramStart"/>
      <w:r w:rsidRPr="001E3309">
        <w:rPr>
          <w:rFonts w:ascii="Tahoma" w:eastAsia="Times New Roman" w:hAnsi="Tahoma" w:cs="Tahoma"/>
          <w:color w:val="373737"/>
        </w:rPr>
        <w:t>способная</w:t>
      </w:r>
      <w:proofErr w:type="gramEnd"/>
      <w:r w:rsidRPr="001E3309">
        <w:rPr>
          <w:rFonts w:ascii="Tahoma" w:eastAsia="Times New Roman" w:hAnsi="Tahoma" w:cs="Tahoma"/>
          <w:color w:val="373737"/>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4) отрицающая семейные ценности и формирующая неуважение к родителям и (или) другим членам семьи;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 xml:space="preserve">5) </w:t>
      </w:r>
      <w:proofErr w:type="gramStart"/>
      <w:r w:rsidRPr="001E3309">
        <w:rPr>
          <w:rFonts w:ascii="Tahoma" w:eastAsia="Times New Roman" w:hAnsi="Tahoma" w:cs="Tahoma"/>
          <w:color w:val="373737"/>
        </w:rPr>
        <w:t>оправдывающая</w:t>
      </w:r>
      <w:proofErr w:type="gramEnd"/>
      <w:r w:rsidRPr="001E3309">
        <w:rPr>
          <w:rFonts w:ascii="Tahoma" w:eastAsia="Times New Roman" w:hAnsi="Tahoma" w:cs="Tahoma"/>
          <w:color w:val="373737"/>
        </w:rPr>
        <w:t xml:space="preserve"> противоправное поведение;</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proofErr w:type="gramStart"/>
      <w:r w:rsidRPr="001E3309">
        <w:rPr>
          <w:rFonts w:ascii="Tahoma" w:eastAsia="Times New Roman" w:hAnsi="Tahoma" w:cs="Tahoma"/>
          <w:color w:val="373737"/>
        </w:rPr>
        <w:t>6) содержащая нецензурную брань;</w:t>
      </w:r>
      <w:proofErr w:type="gramEnd"/>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 xml:space="preserve">7) </w:t>
      </w:r>
      <w:proofErr w:type="gramStart"/>
      <w:r w:rsidRPr="001E3309">
        <w:rPr>
          <w:rFonts w:ascii="Tahoma" w:eastAsia="Times New Roman" w:hAnsi="Tahoma" w:cs="Tahoma"/>
          <w:color w:val="373737"/>
        </w:rPr>
        <w:t>содержащая</w:t>
      </w:r>
      <w:proofErr w:type="gramEnd"/>
      <w:r w:rsidRPr="001E3309">
        <w:rPr>
          <w:rFonts w:ascii="Tahoma" w:eastAsia="Times New Roman" w:hAnsi="Tahoma" w:cs="Tahoma"/>
          <w:color w:val="373737"/>
        </w:rPr>
        <w:t xml:space="preserve"> информацию порнографического характера.</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3. К информации, распространение которой среди детей определенных возрастных категорий ограничено, относится информация:</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proofErr w:type="gramStart"/>
      <w:r w:rsidRPr="001E3309">
        <w:rPr>
          <w:rFonts w:ascii="Tahoma" w:eastAsia="Times New Roman" w:hAnsi="Tahoma" w:cs="Tahoma"/>
          <w:color w:val="373737"/>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roofErr w:type="gramEnd"/>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 xml:space="preserve">3) </w:t>
      </w:r>
      <w:proofErr w:type="gramStart"/>
      <w:r w:rsidRPr="001E3309">
        <w:rPr>
          <w:rFonts w:ascii="Tahoma" w:eastAsia="Times New Roman" w:hAnsi="Tahoma" w:cs="Tahoma"/>
          <w:color w:val="373737"/>
        </w:rPr>
        <w:t>представляемая</w:t>
      </w:r>
      <w:proofErr w:type="gramEnd"/>
      <w:r w:rsidRPr="001E3309">
        <w:rPr>
          <w:rFonts w:ascii="Tahoma" w:eastAsia="Times New Roman" w:hAnsi="Tahoma" w:cs="Tahoma"/>
          <w:color w:val="373737"/>
        </w:rPr>
        <w:t xml:space="preserve"> в виде изображения или описания половых отношений между мужчиной и женщиной;</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 xml:space="preserve">4) </w:t>
      </w:r>
      <w:proofErr w:type="gramStart"/>
      <w:r w:rsidRPr="001E3309">
        <w:rPr>
          <w:rFonts w:ascii="Tahoma" w:eastAsia="Times New Roman" w:hAnsi="Tahoma" w:cs="Tahoma"/>
          <w:color w:val="373737"/>
        </w:rPr>
        <w:t>содержащая</w:t>
      </w:r>
      <w:proofErr w:type="gramEnd"/>
      <w:r w:rsidRPr="001E3309">
        <w:rPr>
          <w:rFonts w:ascii="Tahoma" w:eastAsia="Times New Roman" w:hAnsi="Tahoma" w:cs="Tahoma"/>
          <w:color w:val="373737"/>
        </w:rPr>
        <w:t xml:space="preserve"> бранные слова и выражения, не относящиеся к нецензурной брани.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Глава 2. Классификация информационной продукции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Статья 6. Осуществление классификации информационной продукции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lastRenderedPageBreak/>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частей 4 - 5, 8 статьи 17 настоящего Федерального закона) до начала ее оборота на территории Российской Федерации.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2. При проведении исследований в целях классификации информационной продукции оценке подлежат:</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 ее тематика, жанр, содержание и художественное оформление;</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2) особенности восприятия содержащейся в ней информации детьми определенной возрастной категории;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3) вероятность причинения содержащейся в ней информацией вреда здоровью и (или) развитию детей.</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 xml:space="preserve">3. Классификация информационной продукции (за исключением информационной продукции, предусмотренной частью 5 настоящей статьи) осуществляется в соответствии с требованиями настоящего Федерального </w:t>
      </w:r>
      <w:proofErr w:type="gramStart"/>
      <w:r w:rsidRPr="001E3309">
        <w:rPr>
          <w:rFonts w:ascii="Tahoma" w:eastAsia="Times New Roman" w:hAnsi="Tahoma" w:cs="Tahoma"/>
          <w:color w:val="373737"/>
        </w:rPr>
        <w:t>закона по</w:t>
      </w:r>
      <w:proofErr w:type="gramEnd"/>
      <w:r w:rsidRPr="001E3309">
        <w:rPr>
          <w:rFonts w:ascii="Tahoma" w:eastAsia="Times New Roman" w:hAnsi="Tahoma" w:cs="Tahoma"/>
          <w:color w:val="373737"/>
        </w:rPr>
        <w:t xml:space="preserve"> следующим категориям информационной продукции: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 информационная продукция для детей, не достигших возраста шести лет;</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2) информационная продукция для детей, достигших возраста шести лет;</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3) информационная продукция для детей, достигших возраста двенадцати лет;</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4) информационная продукция для детей, достигших возраста шестнадцати лет;</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4. Классификация информационной продукции, предназначенной и (или) используемой для обучения и воспитания детей в образовательных учреждениях, реализующих соответственно основные общеобразовательные программы, основные профессиональные образовательные программы начального профессионального образования, среднего профессионального образования, в образовательных учреждениях дополнительного образования детей, осуществляется в соответствии с настоящим Федеральным законом и законодательством Российской Федерации в области образования.</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lastRenderedPageBreak/>
        <w:t>5. Классификация фильмов осуществляется в соответствии с требованиями настоящего Федерального закона и с учетом порядка, установленного Федеральным законом от 22 августа 1996 года N 126-ФЗ "О государственной поддержке кинематографии Российской Федерации".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с соблюдением требований соответствующих технических регламентов знака информационной продукции и для ее оборота на территории Российской Федерации.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Статья 7. Информационная продукция для детей, не достигших возраста шести лет</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proofErr w:type="gramStart"/>
      <w:r w:rsidRPr="001E3309">
        <w:rPr>
          <w:rFonts w:ascii="Tahoma" w:eastAsia="Times New Roman" w:hAnsi="Tahoma" w:cs="Tahoma"/>
          <w:color w:val="373737"/>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1E3309">
        <w:rPr>
          <w:rFonts w:ascii="Tahoma" w:eastAsia="Times New Roman" w:hAnsi="Tahoma" w:cs="Tahoma"/>
          <w:color w:val="373737"/>
        </w:rPr>
        <w:t xml:space="preserve"> к жертве насилия и (или) осуждения насилия).</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Статья 8. Информационная продукция для детей, достигших возраста шести лет</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proofErr w:type="gramStart"/>
      <w:r w:rsidRPr="001E3309">
        <w:rPr>
          <w:rFonts w:ascii="Tahoma" w:eastAsia="Times New Roman" w:hAnsi="Tahoma" w:cs="Tahoma"/>
          <w:color w:val="373737"/>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roofErr w:type="gramEnd"/>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lastRenderedPageBreak/>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Статья 9. Информационная продукция для детей, достигших возраста двенадцати лет</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proofErr w:type="gramStart"/>
      <w:r w:rsidRPr="001E3309">
        <w:rPr>
          <w:rFonts w:ascii="Tahoma" w:eastAsia="Times New Roman" w:hAnsi="Tahoma" w:cs="Tahoma"/>
          <w:color w:val="373737"/>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roofErr w:type="gramEnd"/>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proofErr w:type="gramStart"/>
      <w:r w:rsidRPr="001E3309">
        <w:rPr>
          <w:rFonts w:ascii="Tahoma" w:eastAsia="Times New Roman" w:hAnsi="Tahoma" w:cs="Tahoma"/>
          <w:color w:val="373737"/>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proofErr w:type="gramStart"/>
      <w:r w:rsidRPr="001E3309">
        <w:rPr>
          <w:rFonts w:ascii="Tahoma" w:eastAsia="Times New Roman" w:hAnsi="Tahoma" w:cs="Tahoma"/>
          <w:color w:val="373737"/>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w:t>
      </w:r>
      <w:proofErr w:type="gramEnd"/>
      <w:r w:rsidRPr="001E3309">
        <w:rPr>
          <w:rFonts w:ascii="Tahoma" w:eastAsia="Times New Roman" w:hAnsi="Tahoma" w:cs="Tahoma"/>
          <w:color w:val="373737"/>
        </w:rPr>
        <w:t>, осуждающее отношение к ним и содержится указание на опасность потребления указанных продукции, средств, веществ, изделий;</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Статья 10. Информационная продукция для детей, достигших возраста шестнадцати лет</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proofErr w:type="gramStart"/>
      <w:r w:rsidRPr="001E3309">
        <w:rPr>
          <w:rFonts w:ascii="Tahoma" w:eastAsia="Times New Roman" w:hAnsi="Tahoma" w:cs="Tahoma"/>
          <w:color w:val="373737"/>
        </w:rPr>
        <w:lastRenderedPageBreak/>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roofErr w:type="gramEnd"/>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proofErr w:type="gramStart"/>
      <w:r w:rsidRPr="001E3309">
        <w:rPr>
          <w:rFonts w:ascii="Tahoma" w:eastAsia="Times New Roman" w:hAnsi="Tahoma" w:cs="Tahoma"/>
          <w:color w:val="373737"/>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proofErr w:type="gramStart"/>
      <w:r w:rsidRPr="001E3309">
        <w:rPr>
          <w:rFonts w:ascii="Tahoma" w:eastAsia="Times New Roman" w:hAnsi="Tahoma" w:cs="Tahoma"/>
          <w:color w:val="373737"/>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4) отдельные бранные слова и (или) выражения, не относящиеся к нецензурной брани;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Глава 3. Требования к обороту информационной продукции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Статья 11. Общие требования к обороту информационной продукции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 xml:space="preserve">2. Оборот информационной продукции, содержащей информацию, запрещенную для распространения среди детей в соответствии с частью 2 </w:t>
      </w:r>
      <w:r w:rsidRPr="001E3309">
        <w:rPr>
          <w:rFonts w:ascii="Tahoma" w:eastAsia="Times New Roman" w:hAnsi="Tahoma" w:cs="Tahoma"/>
          <w:color w:val="373737"/>
        </w:rPr>
        <w:lastRenderedPageBreak/>
        <w:t>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 учебников и учебных пособий, рекомендуемых или допускаемых к использованию в образовательном процессе в соответствии с законодательством Российской Федерации в области образования;</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2) телепрограмм, телепередач, транслируемых в эфире без предварительной записи;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3) информационной продукции, распространяемой посредством радиовещания;</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4) информационной продукции, демонстрируемой посредством зрелищных мероприятий;</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 xml:space="preserve">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w:t>
      </w:r>
      <w:r w:rsidRPr="001E3309">
        <w:rPr>
          <w:rFonts w:ascii="Tahoma" w:eastAsia="Times New Roman" w:hAnsi="Tahoma" w:cs="Tahoma"/>
          <w:color w:val="373737"/>
        </w:rPr>
        <w:lastRenderedPageBreak/>
        <w:t>проведении зрелищного мероприятия, а также на входных билетах, приглашениях и иных документах, предоставляющих право его посещения.</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8. В прокатном удостоверен</w:t>
      </w:r>
      <w:proofErr w:type="gramStart"/>
      <w:r w:rsidRPr="001E3309">
        <w:rPr>
          <w:rFonts w:ascii="Tahoma" w:eastAsia="Times New Roman" w:hAnsi="Tahoma" w:cs="Tahoma"/>
          <w:color w:val="373737"/>
        </w:rPr>
        <w:t>ии ау</w:t>
      </w:r>
      <w:proofErr w:type="gramEnd"/>
      <w:r w:rsidRPr="001E3309">
        <w:rPr>
          <w:rFonts w:ascii="Tahoma" w:eastAsia="Times New Roman" w:hAnsi="Tahoma" w:cs="Tahoma"/>
          <w:color w:val="373737"/>
        </w:rPr>
        <w:t>диовизуального произведения, в свидетельстве о регистрации в качестве средства массовой информации теле- и радиопрограммы, периодического печатного издания для детей должны содержаться сведения о категории данной информационной продукции.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Статья 12. Знак информационной продукции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 Категория информационной продукции определяется в соответствии с требованиями статей 6 - 10 настоящего Федерального закона и обозначается знаком информационной продукции, размещаемым с соблюдением требований настоящей статьи и требований соответствующих технических регламентов ее производителями или распространителями.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перед началом трансляции телепрограммы, телепередачи, демонстрации фильма при кин</w:t>
      </w:r>
      <w:proofErr w:type="gramStart"/>
      <w:r w:rsidRPr="001E3309">
        <w:rPr>
          <w:rFonts w:ascii="Tahoma" w:eastAsia="Times New Roman" w:hAnsi="Tahoma" w:cs="Tahoma"/>
          <w:color w:val="373737"/>
        </w:rPr>
        <w:t>о-</w:t>
      </w:r>
      <w:proofErr w:type="gramEnd"/>
      <w:r w:rsidRPr="001E3309">
        <w:rPr>
          <w:rFonts w:ascii="Tahoma" w:eastAsia="Times New Roman" w:hAnsi="Tahoma" w:cs="Tahoma"/>
          <w:color w:val="373737"/>
        </w:rPr>
        <w:t xml:space="preserve"> и </w:t>
      </w:r>
      <w:proofErr w:type="spellStart"/>
      <w:r w:rsidRPr="001E3309">
        <w:rPr>
          <w:rFonts w:ascii="Tahoma" w:eastAsia="Times New Roman" w:hAnsi="Tahoma" w:cs="Tahoma"/>
          <w:color w:val="373737"/>
        </w:rPr>
        <w:t>видеообслуживании</w:t>
      </w:r>
      <w:proofErr w:type="spellEnd"/>
      <w:r w:rsidRPr="001E3309">
        <w:rPr>
          <w:rFonts w:ascii="Tahoma" w:eastAsia="Times New Roman" w:hAnsi="Tahoma" w:cs="Tahoma"/>
          <w:color w:val="373737"/>
        </w:rPr>
        <w:t xml:space="preserve"> в порядке, установленном уполномоченным Правительством Российской Федерации федеральным органом исполнительной власти. Знак информационной продукции демонстрируется в углу кадра, за исключением демонстрации фильма, осуществляемой в кинозале. Размер знака информационной продукции должен составлять не менее чем пять процентов площади экрана.</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1E3309">
        <w:rPr>
          <w:rFonts w:ascii="Tahoma" w:eastAsia="Times New Roman" w:hAnsi="Tahoma" w:cs="Tahoma"/>
          <w:color w:val="373737"/>
        </w:rPr>
        <w:t>о-</w:t>
      </w:r>
      <w:proofErr w:type="gramEnd"/>
      <w:r w:rsidRPr="001E3309">
        <w:rPr>
          <w:rFonts w:ascii="Tahoma" w:eastAsia="Times New Roman" w:hAnsi="Tahoma" w:cs="Tahoma"/>
          <w:color w:val="373737"/>
        </w:rPr>
        <w:t xml:space="preserve"> или </w:t>
      </w:r>
      <w:proofErr w:type="spellStart"/>
      <w:r w:rsidRPr="001E3309">
        <w:rPr>
          <w:rFonts w:ascii="Tahoma" w:eastAsia="Times New Roman" w:hAnsi="Tahoma" w:cs="Tahoma"/>
          <w:color w:val="373737"/>
        </w:rPr>
        <w:t>видеопоказе</w:t>
      </w:r>
      <w:proofErr w:type="spellEnd"/>
      <w:r w:rsidRPr="001E3309">
        <w:rPr>
          <w:rFonts w:ascii="Tahoma" w:eastAsia="Times New Roman" w:hAnsi="Tahoma" w:cs="Tahoma"/>
          <w:color w:val="373737"/>
        </w:rPr>
        <w:t>, а также входного билета, приглашения либо иного документа, предоставляющих право посещения такого мероприятия.</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lastRenderedPageBreak/>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Статья 13. Дополнительные требования к распространению информационной продукции посредством теле- и радиовещания</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 xml:space="preserve">1. </w:t>
      </w:r>
      <w:proofErr w:type="gramStart"/>
      <w:r w:rsidRPr="001E3309">
        <w:rPr>
          <w:rFonts w:ascii="Tahoma" w:eastAsia="Times New Roman" w:hAnsi="Tahoma" w:cs="Tahoma"/>
          <w:color w:val="373737"/>
        </w:rPr>
        <w:t>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w:t>
      </w:r>
      <w:proofErr w:type="gramEnd"/>
      <w:r w:rsidRPr="001E3309">
        <w:rPr>
          <w:rFonts w:ascii="Tahoma" w:eastAsia="Times New Roman" w:hAnsi="Tahoma" w:cs="Tahoma"/>
          <w:color w:val="373737"/>
        </w:rPr>
        <w:t xml:space="preserve"> 3 и 4 настоящей статьи.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 xml:space="preserve">2. </w:t>
      </w:r>
      <w:proofErr w:type="gramStart"/>
      <w:r w:rsidRPr="001E3309">
        <w:rPr>
          <w:rFonts w:ascii="Tahoma" w:eastAsia="Times New Roman" w:hAnsi="Tahoma" w:cs="Tahoma"/>
          <w:color w:val="373737"/>
        </w:rPr>
        <w:t>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w:t>
      </w:r>
      <w:proofErr w:type="gramEnd"/>
      <w:r w:rsidRPr="001E3309">
        <w:rPr>
          <w:rFonts w:ascii="Tahoma" w:eastAsia="Times New Roman" w:hAnsi="Tahoma" w:cs="Tahoma"/>
          <w:color w:val="373737"/>
        </w:rPr>
        <w:t xml:space="preserve"> и 4 настоящей статьи.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3. Распространение информационной продукции посредством телевещания сопровождается сообщением об ограничении ее распространения в начале демонстрации (в том числе способом "бегущей строки", при условии, что объем "бегущей строки" не превышает пяти процентов площади экрана).</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4. Распространение информационной продукции посредством радиовещания сопровождается сообщением об ограничении ее распространения в начале трансляции информационной продукции и после каждого прерывания трансляции.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5. При размещении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lastRenderedPageBreak/>
        <w:t>Статья 14. Дополнительные требования к распространению информации посредством информационно-телекоммуникационных сетей</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 xml:space="preserve">Доступ детей к информации, распространяемой посредством информационно-телекоммуникационных сетей (в том числе сети Интернет), предоставляется операторами связи, оказывающими </w:t>
      </w:r>
      <w:proofErr w:type="spellStart"/>
      <w:r w:rsidRPr="001E3309">
        <w:rPr>
          <w:rFonts w:ascii="Tahoma" w:eastAsia="Times New Roman" w:hAnsi="Tahoma" w:cs="Tahoma"/>
          <w:color w:val="373737"/>
        </w:rPr>
        <w:t>телематические</w:t>
      </w:r>
      <w:proofErr w:type="spellEnd"/>
      <w:r w:rsidRPr="001E3309">
        <w:rPr>
          <w:rFonts w:ascii="Tahoma" w:eastAsia="Times New Roman" w:hAnsi="Tahoma" w:cs="Tahoma"/>
          <w:color w:val="373737"/>
        </w:rPr>
        <w:t xml:space="preserve"> услуги связи в пунктах коллективного доступа, при условии применения указанными операторами связи технических, программно-аппаратных средств защиты детей от информации, причиняющей вред их здоровью и (или) развитию.</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Статья 15. Дополнительные требования к обороту отдельных видов информационной продукции для детей</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и сетях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2. Содержание и художественное оформление информационной продукции, предназначенной для обучения детей в дошкольных образовательных учреждениях, должны соответствовать содержанию и художественному оформлению информационной продукции для детей, не достигших возраста шести лет.</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Статья 16. Дополнительные требования к обороту информационной продукции, запрещенной для детей</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lastRenderedPageBreak/>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 xml:space="preserve">3. </w:t>
      </w:r>
      <w:proofErr w:type="gramStart"/>
      <w:r w:rsidRPr="001E3309">
        <w:rPr>
          <w:rFonts w:ascii="Tahoma" w:eastAsia="Times New Roman" w:hAnsi="Tahoma" w:cs="Tahoma"/>
          <w:color w:val="373737"/>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Глава 4. Экспертиза информационной продукции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Статья 17. Общие требования к экспертизе информационной продукции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 Экспертиза информационной продукции проводится в целях обеспечения информационной безопасности детей по решению федерального органа исполнительной власти, уполномоченного Правительством Российской Федерации, экспертом, экспертами и (или) экспертными организациями.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2. Юридические лица, индивидуальные предприниматели, общественные объединения, иные некоммерческие организации, граждане вправе обращаться для проведения экспертизы информационной продукции в федеральный орган исполнительной власти, уполномоченный Правительством Российской Федерации, который в срок не более чем десять дней принимает решение о направлении указанного обращения эксперту, экспертам и (или) в экспертную организацию.</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3. Экспертиза информационной продукции проводится экспертом, экспертами и (или) экспертными организациями, аккредитованными в установленном порядке федеральным органом исполнительной власти, уполномоченным Правительством Российской Федерации.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4. Эксперт, эксперты и (или) экспертные организации определяются федеральным органом исполнительной власти, уполномоченным Правительством Российской Федерации, на основании метода случайной выборки с учетом вида информационной продукции, подлежащей экспертизе.</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 xml:space="preserve">5. Федеральный орган исполнительной власти, уполномоченный Правительством Российской Федерации, выдает аттестаты аккредитации, </w:t>
      </w:r>
      <w:r w:rsidRPr="001E3309">
        <w:rPr>
          <w:rFonts w:ascii="Tahoma" w:eastAsia="Times New Roman" w:hAnsi="Tahoma" w:cs="Tahoma"/>
          <w:color w:val="373737"/>
        </w:rPr>
        <w:lastRenderedPageBreak/>
        <w:t>приостанавливает или прекращает действие выданных аттестатов аккредитации, ведет реестр аккредитованных экспертов и экспертных организаций.</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6.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7. В качестве эксперта, экспертов для проведения экспертизы информационной продукции привлекаются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2) являющихся производителями, распространителями информационной продукции, переданной на экспертизу, или их представителями.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8. Срок проведения экспертизы информационной продукции не может превышать девяносто дней с момента поступления обращения о ее проведении.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9. Расходы, связанные с проведением экспертизы информационной продукции, возмещаются в порядке, установленном федеральным органом исполнительной власти, уполномоченным Правительством Российской Федерации.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Статья 18. Экспертное заключение</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 По окончании экспертизы информационной продукции дается экспертное заключение.</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2. В экспертном заключении указываются:</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proofErr w:type="gramStart"/>
      <w:r w:rsidRPr="001E3309">
        <w:rPr>
          <w:rFonts w:ascii="Tahoma" w:eastAsia="Times New Roman" w:hAnsi="Tahoma" w:cs="Tahoma"/>
          <w:color w:val="373737"/>
        </w:rPr>
        <w:t>1) дата, время и место проведения экспертизы информационной продукции;</w:t>
      </w:r>
      <w:proofErr w:type="gramEnd"/>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proofErr w:type="gramStart"/>
      <w:r w:rsidRPr="001E3309">
        <w:rPr>
          <w:rFonts w:ascii="Tahoma" w:eastAsia="Times New Roman" w:hAnsi="Tahoma" w:cs="Tahoma"/>
          <w:color w:val="373737"/>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roofErr w:type="gramEnd"/>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lastRenderedPageBreak/>
        <w:t>3) вопросы, поставленные перед экспертом, экспертами;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4) объекты исследований и материалы, представленные для проведения экспертизы информационной продукции;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5) содержание и результаты исследований с указанием методик;</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6) мотивированные ответы на поставленные перед экспертом, экспертами вопросы;</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4. В течение пяти дней после подписания экспертного заключения оно направляется в федеральный орган исполнительной власти, уполномоченный Правительством Российской Федерации.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Статья 19. Правовые последствия экспертизы информационной продукции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 xml:space="preserve">В срок не </w:t>
      </w:r>
      <w:proofErr w:type="gramStart"/>
      <w:r w:rsidRPr="001E3309">
        <w:rPr>
          <w:rFonts w:ascii="Tahoma" w:eastAsia="Times New Roman" w:hAnsi="Tahoma" w:cs="Tahoma"/>
          <w:color w:val="373737"/>
        </w:rPr>
        <w:t>позднее</w:t>
      </w:r>
      <w:proofErr w:type="gramEnd"/>
      <w:r w:rsidRPr="001E3309">
        <w:rPr>
          <w:rFonts w:ascii="Tahoma" w:eastAsia="Times New Roman" w:hAnsi="Tahoma" w:cs="Tahoma"/>
          <w:color w:val="373737"/>
        </w:rP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lastRenderedPageBreak/>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Глава 5. Надзор и контроль в сфере защиты детей от информации, причиняющей вред их здоровью и (или) развитию</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 xml:space="preserve">Статья 20. Государственный надзор и </w:t>
      </w:r>
      <w:proofErr w:type="gramStart"/>
      <w:r w:rsidRPr="001E3309">
        <w:rPr>
          <w:rFonts w:ascii="Tahoma" w:eastAsia="Times New Roman" w:hAnsi="Tahoma" w:cs="Tahoma"/>
          <w:b/>
          <w:bCs/>
          <w:color w:val="373737"/>
        </w:rPr>
        <w:t>контроль за</w:t>
      </w:r>
      <w:proofErr w:type="gramEnd"/>
      <w:r w:rsidRPr="001E3309">
        <w:rPr>
          <w:rFonts w:ascii="Tahoma" w:eastAsia="Times New Roman" w:hAnsi="Tahoma" w:cs="Tahoma"/>
          <w:b/>
          <w:bCs/>
          <w:color w:val="373737"/>
        </w:rPr>
        <w:t xml:space="preserve"> соблюдением законодательства Российской Федерации о защите детей от информации, причиняющей вред их здоровью и (или) развитию</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 xml:space="preserve">1. Государственный надзор и </w:t>
      </w:r>
      <w:proofErr w:type="gramStart"/>
      <w:r w:rsidRPr="001E3309">
        <w:rPr>
          <w:rFonts w:ascii="Tahoma" w:eastAsia="Times New Roman" w:hAnsi="Tahoma" w:cs="Tahoma"/>
          <w:color w:val="373737"/>
        </w:rPr>
        <w:t>контроль за</w:t>
      </w:r>
      <w:proofErr w:type="gramEnd"/>
      <w:r w:rsidRPr="001E3309">
        <w:rPr>
          <w:rFonts w:ascii="Tahoma" w:eastAsia="Times New Roman" w:hAnsi="Tahoma" w:cs="Tahoma"/>
          <w:color w:val="373737"/>
        </w:rPr>
        <w:t xml:space="preserve"> соблюдением законодательства Российской Федерации о защите детей от информации, причиняющей вред их здоровью и (или) развитию, осуществляются федеральным органом исполнительной власти, уполномоченным Правительством Российской Федерации.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 xml:space="preserve">2. Государственный надзор и </w:t>
      </w:r>
      <w:proofErr w:type="gramStart"/>
      <w:r w:rsidRPr="001E3309">
        <w:rPr>
          <w:rFonts w:ascii="Tahoma" w:eastAsia="Times New Roman" w:hAnsi="Tahoma" w:cs="Tahoma"/>
          <w:color w:val="373737"/>
        </w:rPr>
        <w:t>контроль за</w:t>
      </w:r>
      <w:proofErr w:type="gramEnd"/>
      <w:r w:rsidRPr="001E3309">
        <w:rPr>
          <w:rFonts w:ascii="Tahoma" w:eastAsia="Times New Roman" w:hAnsi="Tahoma" w:cs="Tahoma"/>
          <w:color w:val="373737"/>
        </w:rPr>
        <w:t xml:space="preserve"> соблюдением законодательства Российской Федерации о защите детей от информации, причиняющей вред их здоровью и (или) развитию, осуществляются с учетом требований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Статья 21. Общественный контроль в сфере защиты детей от информации, причиняющей вред их здоровью и (или) развитию</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1E3309">
        <w:rPr>
          <w:rFonts w:ascii="Tahoma" w:eastAsia="Times New Roman" w:hAnsi="Tahoma" w:cs="Tahoma"/>
          <w:color w:val="373737"/>
        </w:rPr>
        <w:t>контроль за</w:t>
      </w:r>
      <w:proofErr w:type="gramEnd"/>
      <w:r w:rsidRPr="001E3309">
        <w:rPr>
          <w:rFonts w:ascii="Tahoma" w:eastAsia="Times New Roman" w:hAnsi="Tahoma" w:cs="Tahoma"/>
          <w:color w:val="373737"/>
        </w:rPr>
        <w:t xml:space="preserve"> соблюдением требований настоящего Федерального закона.</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2. При осуществлении общественного контроля общественные объединения и иные некоммерческие организации, граждане вправе:</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 осуществлять мониторинг оборота информационной продукции и доступа детей к информации, в том числе посредством создания "горячих линий";</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 xml:space="preserve">2) обращаться в федеральный орган исполнительной власти, уполномоченный Правительством Российской Федерации, для проведения экспертизы </w:t>
      </w:r>
      <w:r w:rsidRPr="001E3309">
        <w:rPr>
          <w:rFonts w:ascii="Tahoma" w:eastAsia="Times New Roman" w:hAnsi="Tahoma" w:cs="Tahoma"/>
          <w:color w:val="373737"/>
        </w:rPr>
        <w:lastRenderedPageBreak/>
        <w:t>информационной продукции в соответствии с требованиями настоящего Федерального закона.</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Глава 6. Ответственность за правонарушения в сфере защиты детей от информации, причиняющей вред их здоровью и (или) развитию</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Статья 22. Ответственность за правонарушения в сфере защиты детей от информации, причиняющей вред их здоровью и (или) развитию</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Глава 7. Заключительные положения</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Статья 23. Порядок вступления в силу настоящего Федерального закона</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1. Настоящий Федеральный закон вступает в силу с 1 сентября 2012 года.</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color w:val="373737"/>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1E3309" w:rsidRPr="001E3309" w:rsidRDefault="001E3309" w:rsidP="001E3309">
      <w:pPr>
        <w:shd w:val="clear" w:color="auto" w:fill="FFFFFF"/>
        <w:spacing w:before="240" w:after="240" w:line="374" w:lineRule="atLeast"/>
        <w:ind w:left="1047"/>
        <w:rPr>
          <w:rFonts w:ascii="Tahoma" w:eastAsia="Times New Roman" w:hAnsi="Tahoma" w:cs="Tahoma"/>
          <w:color w:val="373737"/>
        </w:rPr>
      </w:pPr>
      <w:r w:rsidRPr="001E3309">
        <w:rPr>
          <w:rFonts w:ascii="Tahoma" w:eastAsia="Times New Roman" w:hAnsi="Tahoma" w:cs="Tahoma"/>
          <w:b/>
          <w:bCs/>
          <w:color w:val="373737"/>
        </w:rPr>
        <w:t>Президент Российской Федерации Д. Медведев</w:t>
      </w:r>
    </w:p>
    <w:p w:rsidR="00000000" w:rsidRDefault="001E3309"/>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PT Serif">
    <w:panose1 w:val="020B0604020202020204"/>
    <w:charset w:val="00"/>
    <w:family w:val="auto"/>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1E3309"/>
    <w:rsid w:val="001E33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E3309"/>
    <w:rPr>
      <w:color w:val="344A64"/>
      <w:u w:val="single"/>
      <w:bdr w:val="none" w:sz="0" w:space="0" w:color="auto" w:frame="1"/>
    </w:rPr>
  </w:style>
  <w:style w:type="character" w:customStyle="1" w:styleId="comments1">
    <w:name w:val="comments1"/>
    <w:basedOn w:val="a0"/>
    <w:rsid w:val="001E3309"/>
    <w:rPr>
      <w:rFonts w:ascii="Tahoma" w:hAnsi="Tahoma" w:cs="Tahoma" w:hint="default"/>
      <w:b w:val="0"/>
      <w:bCs w:val="0"/>
      <w:color w:val="FFFFFF"/>
      <w:sz w:val="17"/>
      <w:szCs w:val="17"/>
    </w:rPr>
  </w:style>
  <w:style w:type="character" w:customStyle="1" w:styleId="tik-text1">
    <w:name w:val="tik-text1"/>
    <w:basedOn w:val="a0"/>
    <w:rsid w:val="001E3309"/>
    <w:rPr>
      <w:color w:val="B5B5B5"/>
      <w:sz w:val="21"/>
      <w:szCs w:val="21"/>
    </w:rPr>
  </w:style>
  <w:style w:type="paragraph" w:styleId="a4">
    <w:name w:val="Balloon Text"/>
    <w:basedOn w:val="a"/>
    <w:link w:val="a5"/>
    <w:uiPriority w:val="99"/>
    <w:semiHidden/>
    <w:unhideWhenUsed/>
    <w:rsid w:val="001E33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33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2533375">
      <w:bodyDiv w:val="1"/>
      <w:marLeft w:val="0"/>
      <w:marRight w:val="0"/>
      <w:marTop w:val="0"/>
      <w:marBottom w:val="0"/>
      <w:divBdr>
        <w:top w:val="none" w:sz="0" w:space="0" w:color="auto"/>
        <w:left w:val="none" w:sz="0" w:space="0" w:color="auto"/>
        <w:bottom w:val="none" w:sz="0" w:space="0" w:color="auto"/>
        <w:right w:val="none" w:sz="0" w:space="0" w:color="auto"/>
      </w:divBdr>
      <w:divsChild>
        <w:div w:id="1640377492">
          <w:marLeft w:val="0"/>
          <w:marRight w:val="0"/>
          <w:marTop w:val="0"/>
          <w:marBottom w:val="0"/>
          <w:divBdr>
            <w:top w:val="none" w:sz="0" w:space="0" w:color="auto"/>
            <w:left w:val="none" w:sz="0" w:space="0" w:color="auto"/>
            <w:bottom w:val="none" w:sz="0" w:space="0" w:color="auto"/>
            <w:right w:val="none" w:sz="0" w:space="0" w:color="auto"/>
          </w:divBdr>
          <w:divsChild>
            <w:div w:id="235556218">
              <w:marLeft w:val="0"/>
              <w:marRight w:val="0"/>
              <w:marTop w:val="0"/>
              <w:marBottom w:val="187"/>
              <w:divBdr>
                <w:top w:val="single" w:sz="2" w:space="0" w:color="808080"/>
                <w:left w:val="single" w:sz="2" w:space="0" w:color="808080"/>
                <w:bottom w:val="single" w:sz="2" w:space="0" w:color="808080"/>
                <w:right w:val="single" w:sz="2" w:space="0" w:color="808080"/>
              </w:divBdr>
              <w:divsChild>
                <w:div w:id="519124889">
                  <w:marLeft w:val="0"/>
                  <w:marRight w:val="0"/>
                  <w:marTop w:val="0"/>
                  <w:marBottom w:val="0"/>
                  <w:divBdr>
                    <w:top w:val="none" w:sz="0" w:space="0" w:color="auto"/>
                    <w:left w:val="none" w:sz="0" w:space="0" w:color="auto"/>
                    <w:bottom w:val="none" w:sz="0" w:space="0" w:color="auto"/>
                    <w:right w:val="none" w:sz="0" w:space="0" w:color="auto"/>
                  </w:divBdr>
                  <w:divsChild>
                    <w:div w:id="1911109616">
                      <w:marLeft w:val="0"/>
                      <w:marRight w:val="0"/>
                      <w:marTop w:val="0"/>
                      <w:marBottom w:val="0"/>
                      <w:divBdr>
                        <w:top w:val="none" w:sz="0" w:space="0" w:color="auto"/>
                        <w:left w:val="none" w:sz="0" w:space="0" w:color="auto"/>
                        <w:bottom w:val="none" w:sz="0" w:space="0" w:color="auto"/>
                        <w:right w:val="none" w:sz="0" w:space="0" w:color="auto"/>
                      </w:divBdr>
                    </w:div>
                    <w:div w:id="32001762">
                      <w:marLeft w:val="0"/>
                      <w:marRight w:val="0"/>
                      <w:marTop w:val="0"/>
                      <w:marBottom w:val="0"/>
                      <w:divBdr>
                        <w:top w:val="none" w:sz="0" w:space="0" w:color="auto"/>
                        <w:left w:val="none" w:sz="0" w:space="0" w:color="auto"/>
                        <w:bottom w:val="none" w:sz="0" w:space="0" w:color="auto"/>
                        <w:right w:val="none" w:sz="0" w:space="0" w:color="auto"/>
                      </w:divBdr>
                    </w:div>
                    <w:div w:id="553389351">
                      <w:marLeft w:val="299"/>
                      <w:marRight w:val="0"/>
                      <w:marTop w:val="0"/>
                      <w:marBottom w:val="0"/>
                      <w:divBdr>
                        <w:top w:val="none" w:sz="0" w:space="0" w:color="auto"/>
                        <w:left w:val="none" w:sz="0" w:space="0" w:color="auto"/>
                        <w:bottom w:val="none" w:sz="0" w:space="0" w:color="auto"/>
                        <w:right w:val="none" w:sz="0" w:space="0" w:color="auto"/>
                      </w:divBdr>
                      <w:divsChild>
                        <w:div w:id="1037386737">
                          <w:marLeft w:val="0"/>
                          <w:marRight w:val="0"/>
                          <w:marTop w:val="0"/>
                          <w:marBottom w:val="0"/>
                          <w:divBdr>
                            <w:top w:val="none" w:sz="0" w:space="0" w:color="auto"/>
                            <w:left w:val="none" w:sz="0" w:space="0" w:color="auto"/>
                            <w:bottom w:val="none" w:sz="0" w:space="0" w:color="auto"/>
                            <w:right w:val="none" w:sz="0" w:space="0" w:color="auto"/>
                          </w:divBdr>
                          <w:divsChild>
                            <w:div w:id="617297391">
                              <w:marLeft w:val="0"/>
                              <w:marRight w:val="0"/>
                              <w:marTop w:val="0"/>
                              <w:marBottom w:val="0"/>
                              <w:divBdr>
                                <w:top w:val="none" w:sz="0" w:space="0" w:color="auto"/>
                                <w:left w:val="none" w:sz="0" w:space="0" w:color="auto"/>
                                <w:bottom w:val="none" w:sz="0" w:space="0" w:color="auto"/>
                                <w:right w:val="none" w:sz="0" w:space="0" w:color="auto"/>
                              </w:divBdr>
                              <w:divsChild>
                                <w:div w:id="815923240">
                                  <w:marLeft w:val="0"/>
                                  <w:marRight w:val="0"/>
                                  <w:marTop w:val="0"/>
                                  <w:marBottom w:val="94"/>
                                  <w:divBdr>
                                    <w:top w:val="none" w:sz="0" w:space="0" w:color="auto"/>
                                    <w:left w:val="none" w:sz="0" w:space="0" w:color="auto"/>
                                    <w:bottom w:val="none" w:sz="0" w:space="0" w:color="auto"/>
                                    <w:right w:val="none" w:sz="0" w:space="0" w:color="auto"/>
                                  </w:divBdr>
                                </w:div>
                                <w:div w:id="139735421">
                                  <w:marLeft w:val="0"/>
                                  <w:marRight w:val="0"/>
                                  <w:marTop w:val="0"/>
                                  <w:marBottom w:val="0"/>
                                  <w:divBdr>
                                    <w:top w:val="none" w:sz="0" w:space="0" w:color="auto"/>
                                    <w:left w:val="none" w:sz="0" w:space="0" w:color="auto"/>
                                    <w:bottom w:val="none" w:sz="0" w:space="0" w:color="auto"/>
                                    <w:right w:val="none" w:sz="0" w:space="0" w:color="auto"/>
                                  </w:divBdr>
                                  <w:divsChild>
                                    <w:div w:id="1383747716">
                                      <w:marLeft w:val="0"/>
                                      <w:marRight w:val="0"/>
                                      <w:marTop w:val="0"/>
                                      <w:marBottom w:val="0"/>
                                      <w:divBdr>
                                        <w:top w:val="dotted" w:sz="8" w:space="5" w:color="555555"/>
                                        <w:left w:val="dotted" w:sz="8" w:space="5" w:color="555555"/>
                                        <w:bottom w:val="dotted" w:sz="8" w:space="5" w:color="555555"/>
                                        <w:right w:val="dotted" w:sz="8" w:space="5" w:color="555555"/>
                                      </w:divBdr>
                                      <w:divsChild>
                                        <w:div w:id="3620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15805">
                                  <w:marLeft w:val="0"/>
                                  <w:marRight w:val="0"/>
                                  <w:marTop w:val="94"/>
                                  <w:marBottom w:val="94"/>
                                  <w:divBdr>
                                    <w:top w:val="none" w:sz="0" w:space="0" w:color="auto"/>
                                    <w:left w:val="none" w:sz="0" w:space="0" w:color="auto"/>
                                    <w:bottom w:val="none" w:sz="0" w:space="0" w:color="auto"/>
                                    <w:right w:val="none" w:sz="0" w:space="0" w:color="auto"/>
                                  </w:divBdr>
                                </w:div>
                              </w:divsChild>
                            </w:div>
                            <w:div w:id="1603537285">
                              <w:marLeft w:val="0"/>
                              <w:marRight w:val="0"/>
                              <w:marTop w:val="0"/>
                              <w:marBottom w:val="0"/>
                              <w:divBdr>
                                <w:top w:val="none" w:sz="0" w:space="0" w:color="auto"/>
                                <w:left w:val="none" w:sz="0" w:space="0" w:color="auto"/>
                                <w:bottom w:val="none" w:sz="0" w:space="0" w:color="auto"/>
                                <w:right w:val="none" w:sz="0" w:space="0" w:color="auto"/>
                              </w:divBdr>
                              <w:divsChild>
                                <w:div w:id="704675441">
                                  <w:marLeft w:val="0"/>
                                  <w:marRight w:val="0"/>
                                  <w:marTop w:val="0"/>
                                  <w:marBottom w:val="0"/>
                                  <w:divBdr>
                                    <w:top w:val="none" w:sz="0" w:space="0" w:color="auto"/>
                                    <w:left w:val="none" w:sz="0" w:space="0" w:color="auto"/>
                                    <w:bottom w:val="none" w:sz="0" w:space="0" w:color="auto"/>
                                    <w:right w:val="none" w:sz="0" w:space="0" w:color="auto"/>
                                  </w:divBdr>
                                  <w:divsChild>
                                    <w:div w:id="98042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g.ru/2010/12/31/deti-inform-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5064</Words>
  <Characters>28871</Characters>
  <Application>Microsoft Office Word</Application>
  <DocSecurity>0</DocSecurity>
  <Lines>240</Lines>
  <Paragraphs>67</Paragraphs>
  <ScaleCrop>false</ScaleCrop>
  <Company/>
  <LinksUpToDate>false</LinksUpToDate>
  <CharactersWithSpaces>33868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2</cp:revision>
  <dcterms:created xsi:type="dcterms:W3CDTF">2012-10-24T05:56:00Z</dcterms:created>
  <dcterms:modified xsi:type="dcterms:W3CDTF">2012-10-24T05:57:00Z</dcterms:modified>
</cp:coreProperties>
</file>